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EA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全国哲学社会科学工作办公室现就2026年国家社会科学基金年度项目申报有关事项公告如下。</w:t>
      </w:r>
    </w:p>
    <w:p w14:paraId="304FA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2E7D14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二、本次受理申报的国家社会科学基金年度项目包括一般项目、重点项目、青年项目和西部项目。</w:t>
      </w:r>
    </w:p>
    <w:p w14:paraId="01387C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57088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32DF0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青年项目旨在加强对青年人才的扶持和培养，发挥青年学者优势，推进知识创新、理论创新、方法创新和应用创新。国家社会科学基金将持续提升青年项目立项规模。</w:t>
      </w:r>
    </w:p>
    <w:p w14:paraId="0E4A5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20A205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选题要求和重点方向。国家社会科学基金年度项目着眼尊重学者自主探索、激发学术创新活力，明确列出重点研究方向，不发布分学科具体课题指南。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依据《2026年国家社会科学基金年度项目重点研究方向》（见附件1），根据自身研究基础从不同学科领域、不同研究视角自拟题目，细化研究问题，不直接将研究方向作为具体选题申报。申请人需对照已立项课题和研究成果，避免重复研究。选题表述要符合项目定位，突出问题意识、学科视角，科学严谨、简明规范，避免引起歧义或争议。</w:t>
      </w:r>
      <w:r>
        <w:rPr>
          <w:rStyle w:val="5"/>
          <w:rFonts w:ascii="黑体" w:hAnsi="宋体" w:eastAsia="黑体" w:cs="黑体"/>
          <w:caps w:val="0"/>
          <w:color w:val="333333"/>
          <w:spacing w:val="0"/>
          <w:sz w:val="27"/>
          <w:szCs w:val="27"/>
          <w:bdr w:val="none" w:color="auto" w:sz="0" w:space="0"/>
          <w:shd w:val="clear" w:fill="FFFFFF"/>
        </w:rPr>
        <w:t>申请人须在课题论证材料中首先对选题作出说明，简洁明了地介绍选题所研究的核心问题、研究视角等。</w:t>
      </w:r>
    </w:p>
    <w:p w14:paraId="14A2CB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四、申请人须遵守中华人民共和国宪法和法律，遵守国家社会科学基金管理规定，具有独立开展研究和组织开展研究的能力，品行端正、学风优良，同时须具备下列相关条件：</w:t>
      </w:r>
    </w:p>
    <w:p w14:paraId="43A73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（一）重点项目和一般项目：具有副高级以上（含）专业技术职称（职务）或具有博士学位。申请人可根据自身研究基础、前期成果、课题论证质量、预期研究成果等，选择申报重点项目或一般项目。</w:t>
      </w:r>
    </w:p>
    <w:p w14:paraId="1D4D1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（二）青年项目：男性申请人年龄不超过35周岁（1991年6月7日后出生），女性申请人年龄不超过40周岁（1986年6月7日后出生）。</w:t>
      </w:r>
    </w:p>
    <w:p w14:paraId="15A6F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5E1A4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全日制在读研究生不能申请（学历、学位证书标注日期均须在2026年6月7日之前）。符合申报要求的在站博士后人员可申请，其中全脱产博士后须从所在博士后工作站申请，在职博士后可以从所在工作单位或博士后工作站申请。</w:t>
      </w:r>
    </w:p>
    <w:p w14:paraId="22F77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（五）各项目课题组列入研究成员须确为必要，并明确征得本人同意、签字确认，未经本人确认视为违规申报。申请人可根据实际研究需要和相关政策规定，吸收境外研究人员作为课题组成员。</w:t>
      </w:r>
      <w:r>
        <w:rPr>
          <w:rStyle w:val="5"/>
          <w:rFonts w:hint="eastAsia" w:ascii="黑体" w:hAnsi="宋体" w:eastAsia="黑体" w:cs="黑体"/>
          <w:caps w:val="0"/>
          <w:color w:val="333333"/>
          <w:spacing w:val="0"/>
          <w:sz w:val="27"/>
          <w:szCs w:val="27"/>
          <w:bdr w:val="none" w:color="auto" w:sz="0" w:space="0"/>
          <w:shd w:val="clear" w:fill="FFFFFF"/>
        </w:rPr>
        <w:t>申请人及课题组成员均须承诺保证以足够的时间和精力承担或参与项目研究。</w:t>
      </w:r>
    </w:p>
    <w:p w14:paraId="5B54E4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644BA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六、项目申报范围包括国家社会科学基金23个学科和2个研究领域，</w:t>
      </w:r>
      <w:r>
        <w:rPr>
          <w:rStyle w:val="5"/>
          <w:rFonts w:hint="eastAsia" w:ascii="黑体" w:hAnsi="宋体" w:eastAsia="黑体" w:cs="黑体"/>
          <w:caps w:val="0"/>
          <w:color w:val="333333"/>
          <w:spacing w:val="0"/>
          <w:sz w:val="27"/>
          <w:szCs w:val="27"/>
          <w:bdr w:val="none" w:color="auto" w:sz="0" w:space="0"/>
          <w:shd w:val="clear" w:fill="FFFFFF"/>
        </w:rPr>
        <w:t>申请人须按照《国家社会科学基金项目申报数据代码表（2026年）》（见附件4）填写《2026年国家社会科学基金年度项目申请书》</w:t>
      </w:r>
      <w:r>
        <w:rPr>
          <w:rFonts w:hint="eastAsia" w:ascii="微软雅黑" w:hAnsi="微软雅黑" w:eastAsia="微软雅黑" w:cs="微软雅黑"/>
          <w:caps w:val="0"/>
          <w:color w:val="333333"/>
          <w:spacing w:val="0"/>
          <w:sz w:val="27"/>
          <w:szCs w:val="27"/>
          <w:bdr w:val="none" w:color="auto" w:sz="0" w:space="0"/>
          <w:shd w:val="clear" w:fill="FFFFFF"/>
        </w:rPr>
        <w:t>（2026年5月制，以下简称《申请书》，见附件2）。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0A86B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七、2026年国家社会科学基金年度项目继续实行限额申报，限额指标另行下达。各省区市社科管理部门、在京委托管理机构和申请单位要着力发扬学术民主，提高申报质量，从严控制申报数量，减少同类选题重复申报。</w:t>
      </w:r>
    </w:p>
    <w:p w14:paraId="02CE6F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53184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九、国家社会科学基金年度项目完成时限：基础理论研究一般为3—5年，应用对策研究一般为2—3年。</w:t>
      </w:r>
    </w:p>
    <w:p w14:paraId="28D84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十、为避免一题多报、交叉申请和重复立项，确保申请人有足够的时间和精力从事课题研究，2026年国家社会科学基金年度项目申报作如下限定：</w:t>
      </w:r>
    </w:p>
    <w:p w14:paraId="5ABE0F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w:t>
      </w:r>
      <w:r>
        <w:rPr>
          <w:rStyle w:val="5"/>
          <w:rFonts w:hint="eastAsia" w:ascii="黑体" w:hAnsi="宋体" w:eastAsia="黑体" w:cs="黑体"/>
          <w:caps w:val="0"/>
          <w:color w:val="333333"/>
          <w:spacing w:val="0"/>
          <w:sz w:val="27"/>
          <w:szCs w:val="27"/>
          <w:bdr w:val="none" w:color="auto" w:sz="0" w:space="0"/>
          <w:shd w:val="clear" w:fill="FFFFFF"/>
        </w:rPr>
        <w:t>申报本次年度项目的申请人不能申报2026年国家社会科学基金重大项目。</w:t>
      </w:r>
    </w:p>
    <w:p w14:paraId="60F09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（二）在研国家社会科学基金项目、国家自然科学基金项目及其他国家级科研项目负责人，不得申报新的国家社会科学基金年度项目（结项证书标注日期在2026年6月7日之前）。</w:t>
      </w:r>
    </w:p>
    <w:p w14:paraId="1B417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7BF46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（四）不得通过变换责任单位回避前述条款规定，不得将内容基本相同或相近的申报材料以不同申请人的名义申报。</w:t>
      </w:r>
    </w:p>
    <w:p w14:paraId="3038AB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763FA5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34FDA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（七）不得使用与已出版的内容基本相同的研究成果申报国家社会科学基金项目。</w:t>
      </w:r>
    </w:p>
    <w:p w14:paraId="44F2B1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（八）申请人须承诺立项后切实担负成果管理责任。</w:t>
      </w:r>
      <w:r>
        <w:rPr>
          <w:rStyle w:val="5"/>
          <w:rFonts w:hint="eastAsia" w:ascii="黑体" w:hAnsi="宋体" w:eastAsia="黑体" w:cs="黑体"/>
          <w:caps w:val="0"/>
          <w:color w:val="333333"/>
          <w:spacing w:val="0"/>
          <w:sz w:val="27"/>
          <w:szCs w:val="27"/>
          <w:bdr w:val="none" w:color="auto" w:sz="0" w:space="0"/>
          <w:shd w:val="clear" w:fill="FFFFFF"/>
        </w:rPr>
        <w:t>立项后凡以国家社会科学基金项目名义发表、出版阶段性成果或最终成果，不得同时标注多个项目资助字样。项目负责人对以国家社会科学基金项目名义发表、出版阶段性成果负第一责任。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776148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十一、申报课题实行同行专家通讯初评，初评采用《国家社会科学基金年度项目课题论证活页》（含《选题说明》，以下简称《课题论证活页》，见附件3）匿名方式。</w:t>
      </w:r>
      <w:r>
        <w:rPr>
          <w:rFonts w:hint="eastAsia" w:ascii="黑体" w:hAnsi="宋体" w:eastAsia="黑体" w:cs="黑体"/>
          <w:caps w:val="0"/>
          <w:color w:val="333333"/>
          <w:spacing w:val="0"/>
          <w:sz w:val="27"/>
          <w:szCs w:val="27"/>
          <w:bdr w:val="none" w:color="auto" w:sz="0" w:space="0"/>
          <w:shd w:val="clear" w:fill="FFFFFF"/>
        </w:rPr>
        <w:t>《</w:t>
      </w:r>
      <w:r>
        <w:rPr>
          <w:rStyle w:val="5"/>
          <w:rFonts w:hint="eastAsia" w:ascii="黑体" w:hAnsi="宋体" w:eastAsia="黑体" w:cs="黑体"/>
          <w:caps w:val="0"/>
          <w:color w:val="333333"/>
          <w:spacing w:val="0"/>
          <w:sz w:val="27"/>
          <w:szCs w:val="27"/>
          <w:bdr w:val="none" w:color="auto" w:sz="0" w:space="0"/>
          <w:shd w:val="clear" w:fill="FFFFFF"/>
        </w:rPr>
        <w:t>课题论证活页》论证字数一律不超过7000字（含图表内容，其中《选题说明》不超过300字），并承诺具有相关领域研究基础，不得出现任何可能透露申请人身份的信息。</w:t>
      </w:r>
    </w:p>
    <w:p w14:paraId="3B99E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十二、申报纪律要求</w:t>
      </w:r>
    </w:p>
    <w:p w14:paraId="6CB9E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133DE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1054D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三）获准立项后，项目负责人在项目执行期间要遵守相关承诺，履行约定义务，按期完成研究任务，结项成果形式原则上须与预期成果一致。除特殊情况外，最终研究成果须先鉴定、后出版，擅自出版者视为自行终止资助协议。如计划用少数民族语言文字或者外语撰写成果，须在《申请书》论证中予以说明。</w:t>
      </w:r>
    </w:p>
    <w:p w14:paraId="0C43F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69266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十三、项目申报材料从我办网站下载。纸质版《申请书》经所在单位审查盖章后，报送本省（区、市）社科管理部门或在京委托管理机构。</w:t>
      </w:r>
    </w:p>
    <w:p w14:paraId="0066A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十四、各省区市社科管理部门、在京委托管理机构和责任单位要加强对申报工作的组织和指导，严格审核申报资格、前期研究成果的真实性、课题组的研究实力和必备条件等，签署明确意见后上报我办。</w:t>
      </w:r>
    </w:p>
    <w:p w14:paraId="4367F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十五、申报时间安排</w:t>
      </w:r>
    </w:p>
    <w:p w14:paraId="4610B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2026年国家社会科学基金项目实行网络申报，申报系统于5月29日零时至6月7日17时开放，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申请人在线申报的同时仍需提交纸质版《申请书》一式3份，并确保线上线下《申请书》内容完全一致。《课题论证活页》不需提交纸质版。</w:t>
      </w:r>
    </w:p>
    <w:p w14:paraId="6BB87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国家社会科学基金科研创新服务管理平台中的“项目申报系统”为本次申报的唯一网络平台，网络申报办法及流程管理以该系统为准。有关申报系统及技术问题请咨询400-800-1636，电子信箱：support@e-plugger.com。</w:t>
      </w:r>
    </w:p>
    <w:p w14:paraId="33ACF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十六、申报组织工作要求</w:t>
      </w:r>
    </w:p>
    <w:p w14:paraId="2D759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一）各省区市社科管理部门、在京委托管理机构要加强对申报工作的组织和指导，严格按规定做好申报信息审核工作，并确保数据的真实性、完整性和一致性。项目申报材料于6月15日17时前完成线上审核，7月5日前将纸质版《申请书》报送至我办，逾期不予受理。</w:t>
      </w:r>
    </w:p>
    <w:p w14:paraId="5A89E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1ABB7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全国哲学社会科学工作办公室</w:t>
      </w:r>
    </w:p>
    <w:p w14:paraId="2A02A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2026年5月6日</w:t>
      </w:r>
    </w:p>
    <w:p w14:paraId="4BB9CE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0194A"/>
    <w:rsid w:val="49D01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2026-05-06T12:16:00Z</dcterms:created>
  <dc:creator>企业用户_267636526</dc:creator>
  <cp:lastModifiedBy>企业用户_267636526</cp:lastModifiedBy>
  <dcterms:modified xsi:type="dcterms:W3CDTF">2026-05-06T12:19:41Z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1AA8835A4D4A41EF91BF6C528278FDC9_11</vt:lpwstr>
  </property>
  <property fmtid="{D5CDD505-2E9C-101B-9397-08002B2CF9AE}" pid="4" name="KSOTemplateDocerSaveRecord">
    <vt:lpwstr>eyJoZGlkIjoiOGZmZWJlZDg4ZWEwZWM3ODE3NjRmN2QxNmY3YzgyMWEiLCJ1c2VySWQiOiIxNTI2ODcwMTk4In0=</vt:lpwstr>
  </property>
</Properties>
</file>