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EC472">
      <w:pPr>
        <w:rPr>
          <w:rFonts w:hint="eastAsia"/>
        </w:rPr>
      </w:pPr>
    </w:p>
    <w:p w14:paraId="3A361C7B">
      <w:pPr>
        <w:jc w:val="center"/>
        <w:rPr>
          <w:rFonts w:hint="eastAsia"/>
        </w:rPr>
      </w:pPr>
      <w:bookmarkStart w:id="0" w:name="_GoBack"/>
      <w:r>
        <w:rPr>
          <w:rFonts w:hint="eastAsia" w:ascii="方正小标宋简体" w:hAnsi="方正小标宋简体" w:eastAsia="方正小标宋简体" w:cs="方正小标宋简体"/>
          <w:sz w:val="44"/>
          <w:szCs w:val="52"/>
        </w:rPr>
        <w:t>老年教育专项课题研究选题指南</w:t>
      </w:r>
    </w:p>
    <w:bookmarkEnd w:id="0"/>
    <w:p w14:paraId="0801943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1.福州老年教育40年：变迁逻辑、制度创新与区域实践研究</w:t>
      </w:r>
    </w:p>
    <w:p w14:paraId="02688C4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2.“大思政课”视域下老年教育育人模式的构建与创新</w:t>
      </w:r>
    </w:p>
    <w:p w14:paraId="46340B4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3.党建引领视域下老年大学政治立校的实践与深化研究</w:t>
      </w:r>
    </w:p>
    <w:p w14:paraId="49CF5AC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4.数字赋能背景下老年教育变革与创新研究</w:t>
      </w:r>
    </w:p>
    <w:p w14:paraId="4698DE1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5.面向“十五五”的老年人数字学习平台建设研究</w:t>
      </w:r>
    </w:p>
    <w:p w14:paraId="0B8FA91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6.终身教育视角下老年大学课程体系的系统构建</w:t>
      </w:r>
    </w:p>
    <w:p w14:paraId="6E0DF14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7.老年教育质量评估指标体系构建与实践</w:t>
      </w:r>
    </w:p>
    <w:p w14:paraId="47BC51C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8.老年教育成果评价体系构建研究</w:t>
      </w:r>
    </w:p>
    <w:p w14:paraId="468DB00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9.老年大学品牌建设驱动老年教育高质量发展的路径研究</w:t>
      </w:r>
    </w:p>
    <w:p w14:paraId="3C9FF4F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10.老年大学学习团体建设赋能老年教育多维价值实现的意义与模式研究</w:t>
      </w:r>
    </w:p>
    <w:p w14:paraId="15289D6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11.区域老年教育资源整合与制度创新研究</w:t>
      </w:r>
    </w:p>
    <w:p w14:paraId="4C023F8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12.高校教育资源赋能老年教育的路径与模式研究</w:t>
      </w:r>
    </w:p>
    <w:p w14:paraId="7C25599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13.老年教育促进老年人心理健康、社会适应的意义和模式探索</w:t>
      </w:r>
    </w:p>
    <w:p w14:paraId="286559A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14.老年志愿服务融入新时代志愿服务体系的价值和路径研究</w:t>
      </w:r>
    </w:p>
    <w:p w14:paraId="10E0D57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15.文艺育人视域下老年大学校园文化内涵建设与成果外显路径研究</w:t>
      </w:r>
    </w:p>
    <w:p w14:paraId="0908375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16.中国式现代化背景下老年教育现代化发展的路径探索</w:t>
      </w:r>
    </w:p>
    <w:p w14:paraId="72EDCB8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17.老年教育与银发经济发展的关系研究</w:t>
      </w:r>
    </w:p>
    <w:p w14:paraId="5B28BA2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18.农村老年教育助力乡村振兴的意义与路径研究</w:t>
      </w:r>
    </w:p>
    <w:p w14:paraId="09DAFE8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19.老年教育助力社区治理的意义与模式研究</w:t>
      </w:r>
    </w:p>
    <w:p w14:paraId="564661B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20.老年教育融入代际传承的意义与路径研究</w:t>
      </w:r>
    </w:p>
    <w:p w14:paraId="7C7EE62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21.老年教育促进两岸融合的模式探索</w:t>
      </w:r>
    </w:p>
    <w:p w14:paraId="0FC05E9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22.“十五五”时期老年教育阶段性特征与发展战略研究</w:t>
      </w:r>
    </w:p>
    <w:sectPr>
      <w:footerReference r:id="rId3" w:type="default"/>
      <w:pgSz w:w="11906" w:h="16838"/>
      <w:pgMar w:top="1440" w:right="1519" w:bottom="1440" w:left="151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0281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951E37">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7951E37">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A513A"/>
    <w:rsid w:val="33BA5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2025-11-26T02:26:00Z</dcterms:created>
  <dc:creator>纯，粹</dc:creator>
  <cp:lastModifiedBy>纯，粹</cp:lastModifiedBy>
  <dcterms:modified xsi:type="dcterms:W3CDTF">2025-11-26T02:37:36Z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B6357B49A2114B6C82EF4D836247B5A6_11</vt:lpwstr>
  </property>
  <property fmtid="{D5CDD505-2E9C-101B-9397-08002B2CF9AE}" pid="4" name="KSOTemplateDocerSaveRecord">
    <vt:lpwstr>eyJoZGlkIjoiMTUxOGY0MGI2OTdmYWY1MzM5OWM1YjY3ZmQyMzhhNGUiLCJ1c2VySWQiOiIzNzQ2NTE2MTQifQ==</vt:lpwstr>
  </property>
</Properties>
</file>