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DFAF6"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bookmarkStart w:id="5" w:name="_GoBack"/>
      <w:bookmarkEnd w:id="5"/>
      <w:r>
        <w:rPr>
          <w:rFonts w:hint="eastAsia" w:ascii="仿宋" w:hAnsi="仿宋" w:eastAsia="仿宋" w:cs="Times New Roman"/>
          <w:sz w:val="32"/>
          <w:szCs w:val="32"/>
        </w:rPr>
        <w:t>附2</w:t>
      </w:r>
    </w:p>
    <w:p w14:paraId="0C5DF740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bookmarkStart w:id="0" w:name="_Hlk98227307"/>
      <w:bookmarkEnd w:id="0"/>
      <w:bookmarkStart w:id="1" w:name="_Toc456199058"/>
      <w:bookmarkEnd w:id="1"/>
      <w:bookmarkStart w:id="2" w:name="_Toc400697090"/>
      <w:bookmarkEnd w:id="2"/>
      <w:bookmarkStart w:id="3" w:name="_Toc456199060"/>
      <w:bookmarkEnd w:id="3"/>
      <w:r>
        <w:rPr>
          <w:rFonts w:hint="eastAsia" w:ascii="黑体" w:hAnsi="黑体" w:eastAsia="黑体" w:cs="Times New Roman"/>
          <w:sz w:val="36"/>
          <w:szCs w:val="36"/>
        </w:rPr>
        <w:t>国家重点研发计划颠覆性技术创新重点专项</w:t>
      </w:r>
    </w:p>
    <w:p w14:paraId="0BE31790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 xml:space="preserve"> “×××（项目名称）”</w:t>
      </w:r>
    </w:p>
    <w:p w14:paraId="220BA377">
      <w:pPr>
        <w:spacing w:before="312" w:beforeLines="100"/>
        <w:jc w:val="center"/>
        <w:outlineLvl w:val="0"/>
        <w:rPr>
          <w:rFonts w:hint="eastAsia" w:ascii="黑体" w:hAnsi="黑体" w:eastAsia="黑体" w:cs="Times New Roman"/>
          <w:bCs/>
          <w:kern w:val="44"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44"/>
          <w:sz w:val="36"/>
          <w:szCs w:val="36"/>
        </w:rPr>
        <w:t>项目基本信息</w:t>
      </w:r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7"/>
        <w:gridCol w:w="3537"/>
        <w:gridCol w:w="1300"/>
        <w:gridCol w:w="2369"/>
      </w:tblGrid>
      <w:tr w14:paraId="59C2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338ACFE4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bookmarkStart w:id="4" w:name="_Hlk173519237"/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6F56387D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8D5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043B0E03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68953C0A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集成电路与微纳系统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人工智能与信息系统</w:t>
            </w:r>
          </w:p>
          <w:p w14:paraId="402D3941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科学仪器与新型实验系统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生命健康</w:t>
            </w:r>
          </w:p>
          <w:p w14:paraId="21FA427D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能源资源与环境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先进制造与运载系统</w:t>
            </w:r>
          </w:p>
        </w:tc>
      </w:tr>
      <w:tr w14:paraId="6FF1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51C3347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48C1AEE6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现有技术颠覆性集成创新</w:t>
            </w:r>
          </w:p>
          <w:p w14:paraId="495F8153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其他类型</w:t>
            </w:r>
          </w:p>
        </w:tc>
      </w:tr>
      <w:tr w14:paraId="6FAB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11DEEB09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vAlign w:val="center"/>
          </w:tcPr>
          <w:p w14:paraId="2FEB6826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世界首创且领先</w:t>
            </w:r>
          </w:p>
          <w:p w14:paraId="75075643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原创性强，国际一流</w:t>
            </w:r>
          </w:p>
          <w:p w14:paraId="35854E16">
            <w:pPr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vAlign w:val="center"/>
          </w:tcPr>
          <w:p w14:paraId="561184AC">
            <w:pPr>
              <w:spacing w:line="500" w:lineRule="exact"/>
              <w:ind w:firstLine="19" w:firstLineChars="7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vAlign w:val="center"/>
          </w:tcPr>
          <w:p w14:paraId="791B9CCA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极早期</w:t>
            </w:r>
          </w:p>
          <w:p w14:paraId="335AD736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早期</w:t>
            </w:r>
          </w:p>
          <w:p w14:paraId="3EFF06C3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中期</w:t>
            </w:r>
          </w:p>
          <w:p w14:paraId="58B34001"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近期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</w:t>
            </w:r>
          </w:p>
        </w:tc>
      </w:tr>
      <w:tr w14:paraId="2ACA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18AB127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75F09D2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限100字以内。</w:t>
            </w:r>
          </w:p>
        </w:tc>
      </w:tr>
      <w:tr w14:paraId="2F2B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377A4415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颠覆对象</w:t>
            </w:r>
          </w:p>
          <w:p w14:paraId="6892B79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5F99ED2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拟颠覆的技术或产品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、主要痛点（即急需解决的重要技术经济问题）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等情况。限250字以内。</w:t>
            </w:r>
          </w:p>
        </w:tc>
      </w:tr>
      <w:tr w14:paraId="6A80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3E8DB81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目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标</w:t>
            </w:r>
          </w:p>
        </w:tc>
        <w:tc>
          <w:tcPr>
            <w:tcW w:w="7102" w:type="dxa"/>
            <w:gridSpan w:val="3"/>
            <w:vAlign w:val="center"/>
          </w:tcPr>
          <w:p w14:paraId="5DDC60F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总体目标，在主要技术经济指标要求方面拟达到水平对比。限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00字以内。</w:t>
            </w:r>
          </w:p>
        </w:tc>
      </w:tr>
      <w:tr w14:paraId="2268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62C55775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颠覆性创新点</w:t>
            </w:r>
          </w:p>
        </w:tc>
        <w:tc>
          <w:tcPr>
            <w:tcW w:w="7102" w:type="dxa"/>
            <w:gridSpan w:val="3"/>
            <w:vAlign w:val="center"/>
          </w:tcPr>
          <w:p w14:paraId="47B91505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与颠覆性对象相比主要优势、劣势及创新点（特别是痛点解决方面，建议通过比较方式进行表述）。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限250字以内。</w:t>
            </w:r>
          </w:p>
        </w:tc>
      </w:tr>
      <w:tr w14:paraId="61D3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14B0246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 w14:paraId="4471EE65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全球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技术变革、产业进步的支撑或引领作用，对国家战略需求及竞争地位的影响。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00字以内</w:t>
            </w:r>
          </w:p>
        </w:tc>
      </w:tr>
      <w:tr w14:paraId="6D68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05B5B5E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技术内容</w:t>
            </w:r>
          </w:p>
          <w:p w14:paraId="271076A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3DA49153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主要技术原理及路线、关键技术研发及转化应用进展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。限300字以内。</w:t>
            </w:r>
          </w:p>
        </w:tc>
      </w:tr>
      <w:tr w14:paraId="60E4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49F6AEE0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102" w:type="dxa"/>
            <w:gridSpan w:val="3"/>
            <w:vAlign w:val="center"/>
          </w:tcPr>
          <w:p w14:paraId="179F9A0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0字以内。</w:t>
            </w:r>
          </w:p>
        </w:tc>
      </w:tr>
      <w:tr w14:paraId="1193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3CD1068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实施计划及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 w14:paraId="39F5463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总体任务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规划，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本期主要任务及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预期取得的成果形式、阶段和水平等。限200字以内。</w:t>
            </w:r>
          </w:p>
        </w:tc>
      </w:tr>
      <w:tr w14:paraId="5167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vAlign w:val="center"/>
          </w:tcPr>
          <w:p w14:paraId="5A9181E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1B3167CB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项目存在的主要风险。限100字以内。</w:t>
            </w:r>
          </w:p>
        </w:tc>
      </w:tr>
      <w:bookmarkEnd w:id="4"/>
    </w:tbl>
    <w:p w14:paraId="0BBE636D">
      <w:pPr>
        <w:rPr>
          <w:rFonts w:hint="eastAsia" w:ascii="黑体" w:hAnsi="黑体" w:eastAsia="黑体" w:cs="Times New Roman"/>
          <w:sz w:val="36"/>
          <w:szCs w:val="36"/>
          <w:lang w:val="zh-TW"/>
        </w:rPr>
      </w:pPr>
    </w:p>
    <w:p w14:paraId="7B0D248F">
      <w:pPr>
        <w:spacing w:before="312" w:beforeLines="100" w:line="560" w:lineRule="exact"/>
        <w:rPr>
          <w:rFonts w:ascii="Times New Roman" w:hAnsi="Times New Roman" w:eastAsia="仿宋" w:cs="Times New Roman"/>
          <w:kern w:val="0"/>
          <w:sz w:val="32"/>
          <w:szCs w:val="32"/>
          <w:lang w:eastAsia="zh-TW"/>
        </w:rPr>
      </w:pPr>
    </w:p>
    <w:p w14:paraId="3A17CFE0">
      <w:pPr>
        <w:widowControl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94118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22B2F569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DF"/>
    <w:rsid w:val="00012365"/>
    <w:rsid w:val="0007486E"/>
    <w:rsid w:val="00097493"/>
    <w:rsid w:val="001202D5"/>
    <w:rsid w:val="001D04FA"/>
    <w:rsid w:val="00207369"/>
    <w:rsid w:val="00224A03"/>
    <w:rsid w:val="00283E44"/>
    <w:rsid w:val="002B4AF1"/>
    <w:rsid w:val="00415148"/>
    <w:rsid w:val="00426E57"/>
    <w:rsid w:val="004E1586"/>
    <w:rsid w:val="004E37E5"/>
    <w:rsid w:val="005F5F78"/>
    <w:rsid w:val="00611169"/>
    <w:rsid w:val="006362C4"/>
    <w:rsid w:val="00665B63"/>
    <w:rsid w:val="00665DA9"/>
    <w:rsid w:val="006729F7"/>
    <w:rsid w:val="006D6576"/>
    <w:rsid w:val="007402C5"/>
    <w:rsid w:val="00747C3D"/>
    <w:rsid w:val="00762BEA"/>
    <w:rsid w:val="007C6D0C"/>
    <w:rsid w:val="00820715"/>
    <w:rsid w:val="00912312"/>
    <w:rsid w:val="009208D5"/>
    <w:rsid w:val="00982491"/>
    <w:rsid w:val="00A54BA7"/>
    <w:rsid w:val="00A837D5"/>
    <w:rsid w:val="00AA27D6"/>
    <w:rsid w:val="00AC0565"/>
    <w:rsid w:val="00AD4349"/>
    <w:rsid w:val="00C02F2C"/>
    <w:rsid w:val="00C23269"/>
    <w:rsid w:val="00C324E3"/>
    <w:rsid w:val="00C77D4A"/>
    <w:rsid w:val="00D07311"/>
    <w:rsid w:val="00D46728"/>
    <w:rsid w:val="00D86158"/>
    <w:rsid w:val="00DB262B"/>
    <w:rsid w:val="00DC5D9D"/>
    <w:rsid w:val="00DE7C1C"/>
    <w:rsid w:val="00E4393C"/>
    <w:rsid w:val="00E5284B"/>
    <w:rsid w:val="00EA4BF5"/>
    <w:rsid w:val="00EB5632"/>
    <w:rsid w:val="00EC5665"/>
    <w:rsid w:val="00ED45DF"/>
    <w:rsid w:val="00F111BE"/>
    <w:rsid w:val="00F750B6"/>
    <w:rsid w:val="00F92C38"/>
    <w:rsid w:val="7903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uiPriority w:val="99"/>
    <w:rPr>
      <w:b/>
      <w:bCs/>
    </w:rPr>
  </w:style>
  <w:style w:type="character" w:styleId="13">
    <w:name w:val="Hyperlink"/>
    <w:basedOn w:val="12"/>
    <w:qFormat/>
    <w:uiPriority w:val="99"/>
    <w:rPr>
      <w:color w:val="0563C1"/>
      <w:u w:val="single"/>
    </w:rPr>
  </w:style>
  <w:style w:type="character" w:styleId="14">
    <w:name w:val="annotation reference"/>
    <w:basedOn w:val="12"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表段落 字符"/>
    <w:link w:val="17"/>
    <w:qFormat/>
    <w:uiPriority w:val="34"/>
  </w:style>
  <w:style w:type="character" w:customStyle="1" w:styleId="23">
    <w:name w:val="批注文字 字符"/>
    <w:basedOn w:val="12"/>
    <w:link w:val="4"/>
    <w:qFormat/>
    <w:uiPriority w:val="99"/>
  </w:style>
  <w:style w:type="character" w:customStyle="1" w:styleId="24">
    <w:name w:val="批注主题 字符"/>
    <w:basedOn w:val="23"/>
    <w:link w:val="10"/>
    <w:uiPriority w:val="99"/>
    <w:rPr>
      <w:b/>
      <w:bCs/>
    </w:rPr>
  </w:style>
  <w:style w:type="character" w:customStyle="1" w:styleId="25">
    <w:name w:val="批注框文本 字符"/>
    <w:basedOn w:val="12"/>
    <w:link w:val="6"/>
    <w:uiPriority w:val="99"/>
    <w:rPr>
      <w:sz w:val="18"/>
      <w:szCs w:val="18"/>
    </w:rPr>
  </w:style>
  <w:style w:type="character" w:customStyle="1" w:styleId="26">
    <w:name w:val="未处理的提及1"/>
    <w:basedOn w:val="12"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uiPriority w:val="99"/>
    <w:rPr>
      <w:color w:val="605E5C"/>
      <w:shd w:val="clear" w:color="auto" w:fill="E1DFDD"/>
    </w:rPr>
  </w:style>
  <w:style w:type="paragraph" w:customStyle="1" w:styleId="28">
    <w:name w:val="_Style 27"/>
    <w:basedOn w:val="1"/>
    <w:next w:val="17"/>
    <w:link w:val="29"/>
    <w:qFormat/>
    <w:uiPriority w:val="34"/>
    <w:pPr>
      <w:ind w:firstLine="420" w:firstLineChars="200"/>
    </w:pPr>
  </w:style>
  <w:style w:type="character" w:customStyle="1" w:styleId="29">
    <w:name w:val="列出段落 Char2"/>
    <w:link w:val="28"/>
    <w:uiPriority w:val="34"/>
    <w:rPr>
      <w:rFonts w:ascii="Calibri" w:hAnsi="Calibri"/>
      <w:kern w:val="2"/>
      <w:sz w:val="21"/>
      <w:szCs w:val="22"/>
    </w:rPr>
  </w:style>
  <w:style w:type="character" w:customStyle="1" w:styleId="30">
    <w:name w:val="未处理的提及3"/>
    <w:basedOn w:val="12"/>
    <w:uiPriority w:val="99"/>
    <w:rPr>
      <w:color w:val="605E5C"/>
      <w:shd w:val="clear" w:color="auto" w:fill="E1DFDD"/>
    </w:rPr>
  </w:style>
  <w:style w:type="paragraph" w:customStyle="1" w:styleId="31">
    <w:name w:val="Revision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E04BE5C2-D70F-4C8F-AF8A-B128D6821C30}">
  <ds:schemaRefs/>
</ds:datastoreItem>
</file>

<file path=customXml/itemProps2.xml><?xml version="1.0" encoding="utf-8"?>
<ds:datastoreItem xmlns:ds="http://schemas.openxmlformats.org/officeDocument/2006/customXml" ds:itemID="{01CE039F-AFEA-47FC-9078-C09D14BC06C0}">
  <ds:schemaRefs/>
</ds:datastoreItem>
</file>

<file path=customXml/itemProps3.xml><?xml version="1.0" encoding="utf-8"?>
<ds:datastoreItem xmlns:ds="http://schemas.openxmlformats.org/officeDocument/2006/customXml" ds:itemID="{2643F40C-412C-4F25-BA76-2E58AB1AE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4303</Words>
  <Characters>4607</Characters>
  <Lines>35</Lines>
  <Paragraphs>9</Paragraphs>
  <TotalTime>175</TotalTime>
  <ScaleCrop>false</ScaleCrop>
  <LinksUpToDate>false</LinksUpToDate>
  <CharactersWithSpaces>4709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2025-06-17T00:53:00Z</dcterms:created>
  <dc:creator>Microsoft 帐户</dc:creator>
  <cp:lastModifiedBy>ustarlee</cp:lastModifiedBy>
  <dcterms:modified xsi:type="dcterms:W3CDTF">2025-08-11T09:00:09Z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2FEE8E62C242454B932B2C4CBACF56AD_13</vt:lpwstr>
  </property>
  <property fmtid="{D5CDD505-2E9C-101B-9397-08002B2CF9AE}" pid="3" name="KSOTemplateDocerSaveRecord">
    <vt:lpwstr>eyJoZGlkIjoiYmM5ZmVhYTQzYTYzMjg0ZTdhNzlhYmYzNDM2MGIwYmUiLCJ1c2VySWQiOiI1ODQ1MDk4OTEifQ==</vt:lpwstr>
  </property>
  <property fmtid="{D5CDD505-2E9C-101B-9397-08002B2CF9AE}" pid="4" name="KSOProductBuildVer">
    <vt:lpwstr>2052-12.1.0.21915</vt:lpwstr>
  </property>
</Properties>
</file>